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137" w:rsidRDefault="00225137" w:rsidP="000B1670">
      <w:pPr>
        <w:jc w:val="center"/>
        <w:rPr>
          <w:rFonts w:ascii="Tahoma" w:hAnsi="Tahoma" w:cs="Tahoma"/>
          <w:b/>
          <w:bCs/>
          <w:sz w:val="34"/>
          <w:szCs w:val="34"/>
        </w:rPr>
      </w:pPr>
    </w:p>
    <w:p w:rsidR="000B1670" w:rsidRPr="00BF09F5" w:rsidRDefault="000B1670" w:rsidP="000B1670">
      <w:pPr>
        <w:jc w:val="center"/>
        <w:rPr>
          <w:rFonts w:ascii="Tahoma" w:hAnsi="Tahoma" w:cs="Tahoma"/>
          <w:b/>
          <w:bCs/>
          <w:sz w:val="34"/>
          <w:szCs w:val="34"/>
        </w:rPr>
      </w:pPr>
      <w:r w:rsidRPr="00BF09F5">
        <w:rPr>
          <w:rFonts w:ascii="Tahoma" w:hAnsi="Tahoma" w:cs="Tahoma"/>
          <w:b/>
          <w:bCs/>
          <w:sz w:val="34"/>
          <w:szCs w:val="34"/>
        </w:rPr>
        <w:t>ADELTA convoca el “</w:t>
      </w:r>
      <w:r w:rsidR="00B35B04">
        <w:rPr>
          <w:rFonts w:ascii="Tahoma" w:hAnsi="Tahoma" w:cs="Tahoma"/>
          <w:b/>
          <w:bCs/>
          <w:sz w:val="34"/>
          <w:szCs w:val="34"/>
        </w:rPr>
        <w:t>I</w:t>
      </w:r>
      <w:r w:rsidRPr="00BF09F5">
        <w:rPr>
          <w:rFonts w:ascii="Tahoma" w:hAnsi="Tahoma" w:cs="Tahoma"/>
          <w:b/>
          <w:bCs/>
          <w:sz w:val="34"/>
          <w:szCs w:val="34"/>
        </w:rPr>
        <w:t>I</w:t>
      </w:r>
      <w:r w:rsidR="00D11967" w:rsidRPr="00BF09F5">
        <w:rPr>
          <w:rFonts w:ascii="Tahoma" w:hAnsi="Tahoma" w:cs="Tahoma"/>
          <w:b/>
          <w:bCs/>
          <w:sz w:val="34"/>
          <w:szCs w:val="34"/>
        </w:rPr>
        <w:t>I</w:t>
      </w:r>
      <w:r w:rsidRPr="00BF09F5">
        <w:rPr>
          <w:rFonts w:ascii="Tahoma" w:hAnsi="Tahoma" w:cs="Tahoma"/>
          <w:b/>
          <w:bCs/>
          <w:sz w:val="34"/>
          <w:szCs w:val="34"/>
        </w:rPr>
        <w:t xml:space="preserve"> Premio de Periodismo ADELTA”</w:t>
      </w:r>
    </w:p>
    <w:p w:rsidR="000B1670" w:rsidRDefault="000B1670" w:rsidP="000B1670">
      <w:pPr>
        <w:jc w:val="both"/>
        <w:rPr>
          <w:rFonts w:ascii="Tahoma" w:hAnsi="Tahoma" w:cs="Tahoma"/>
          <w:b/>
          <w:bCs/>
        </w:rPr>
      </w:pPr>
      <w:r>
        <w:rPr>
          <w:rFonts w:ascii="Tahoma" w:hAnsi="Tahoma" w:cs="Tahoma"/>
          <w:b/>
          <w:bCs/>
        </w:rPr>
        <w:t xml:space="preserve">Con este galardón, ADELTA quiere reconocer aquellos trabajos que destaquen </w:t>
      </w:r>
      <w:r w:rsidR="00222304">
        <w:rPr>
          <w:rFonts w:ascii="Tahoma" w:hAnsi="Tahoma" w:cs="Tahoma"/>
          <w:b/>
          <w:bCs/>
        </w:rPr>
        <w:t>por</w:t>
      </w:r>
      <w:r>
        <w:rPr>
          <w:rFonts w:ascii="Tahoma" w:hAnsi="Tahoma" w:cs="Tahoma"/>
          <w:b/>
          <w:bCs/>
        </w:rPr>
        <w:t xml:space="preserve"> dar a conocer la importancia del sector del tabaco para la economía española.</w:t>
      </w:r>
    </w:p>
    <w:p w:rsidR="000B1670" w:rsidRDefault="000B1670" w:rsidP="000B1670">
      <w:pPr>
        <w:jc w:val="both"/>
        <w:rPr>
          <w:rFonts w:ascii="Tahoma" w:hAnsi="Tahoma" w:cs="Tahoma"/>
          <w:b/>
          <w:bCs/>
        </w:rPr>
      </w:pPr>
      <w:r>
        <w:rPr>
          <w:rFonts w:ascii="Tahoma" w:hAnsi="Tahoma" w:cs="Tahoma"/>
          <w:b/>
          <w:bCs/>
        </w:rPr>
        <w:t>El premio tiene dos categorías, nacional y regional, dotada</w:t>
      </w:r>
      <w:r w:rsidR="00497B86">
        <w:rPr>
          <w:rFonts w:ascii="Tahoma" w:hAnsi="Tahoma" w:cs="Tahoma"/>
          <w:b/>
          <w:bCs/>
        </w:rPr>
        <w:t>s</w:t>
      </w:r>
      <w:r>
        <w:rPr>
          <w:rFonts w:ascii="Tahoma" w:hAnsi="Tahoma" w:cs="Tahoma"/>
          <w:b/>
          <w:bCs/>
        </w:rPr>
        <w:t xml:space="preserve"> cada una de ellas con 10.000 euros y una escultura conmemorativa.</w:t>
      </w:r>
    </w:p>
    <w:p w:rsidR="000B1670" w:rsidRDefault="000B1670" w:rsidP="000B1670">
      <w:pPr>
        <w:jc w:val="both"/>
        <w:rPr>
          <w:rFonts w:ascii="Tahoma" w:hAnsi="Tahoma" w:cs="Tahoma"/>
          <w:b/>
          <w:bCs/>
        </w:rPr>
      </w:pPr>
      <w:r>
        <w:rPr>
          <w:rFonts w:ascii="Tahoma" w:hAnsi="Tahoma" w:cs="Tahoma"/>
          <w:b/>
          <w:bCs/>
        </w:rPr>
        <w:t xml:space="preserve">Al concurso se podrán presentar los autores de aquellos trabajos publicados o difundidos entre el 1 de marzo de </w:t>
      </w:r>
      <w:r w:rsidR="00D11967">
        <w:rPr>
          <w:rFonts w:ascii="Tahoma" w:hAnsi="Tahoma" w:cs="Tahoma"/>
          <w:b/>
          <w:bCs/>
        </w:rPr>
        <w:t>201</w:t>
      </w:r>
      <w:r w:rsidR="00B35B04">
        <w:rPr>
          <w:rFonts w:ascii="Tahoma" w:hAnsi="Tahoma" w:cs="Tahoma"/>
          <w:b/>
          <w:bCs/>
        </w:rPr>
        <w:t>7</w:t>
      </w:r>
      <w:r w:rsidR="00D11967">
        <w:rPr>
          <w:rFonts w:ascii="Tahoma" w:hAnsi="Tahoma" w:cs="Tahoma"/>
          <w:b/>
          <w:bCs/>
        </w:rPr>
        <w:t xml:space="preserve"> y el </w:t>
      </w:r>
      <w:r w:rsidR="00B35B04">
        <w:rPr>
          <w:rFonts w:ascii="Tahoma" w:hAnsi="Tahoma" w:cs="Tahoma"/>
          <w:b/>
          <w:bCs/>
        </w:rPr>
        <w:t>30</w:t>
      </w:r>
      <w:r w:rsidR="00D11967">
        <w:rPr>
          <w:rFonts w:ascii="Tahoma" w:hAnsi="Tahoma" w:cs="Tahoma"/>
          <w:b/>
          <w:bCs/>
        </w:rPr>
        <w:t xml:space="preserve"> de </w:t>
      </w:r>
      <w:r w:rsidR="00B35B04">
        <w:rPr>
          <w:rFonts w:ascii="Tahoma" w:hAnsi="Tahoma" w:cs="Tahoma"/>
          <w:b/>
          <w:bCs/>
        </w:rPr>
        <w:t>marzo</w:t>
      </w:r>
      <w:r w:rsidR="00D11967">
        <w:rPr>
          <w:rFonts w:ascii="Tahoma" w:hAnsi="Tahoma" w:cs="Tahoma"/>
          <w:b/>
          <w:bCs/>
        </w:rPr>
        <w:t xml:space="preserve"> de 201</w:t>
      </w:r>
      <w:r w:rsidR="00B35B04">
        <w:rPr>
          <w:rFonts w:ascii="Tahoma" w:hAnsi="Tahoma" w:cs="Tahoma"/>
          <w:b/>
          <w:bCs/>
        </w:rPr>
        <w:t>8</w:t>
      </w:r>
      <w:r>
        <w:rPr>
          <w:rFonts w:ascii="Tahoma" w:hAnsi="Tahoma" w:cs="Tahoma"/>
          <w:b/>
          <w:bCs/>
        </w:rPr>
        <w:t>.</w:t>
      </w:r>
    </w:p>
    <w:p w:rsidR="00BF09F5" w:rsidRDefault="00BF09F5" w:rsidP="000B1670">
      <w:pPr>
        <w:pStyle w:val="NormalWeb"/>
        <w:shd w:val="clear" w:color="auto" w:fill="FFFFFF"/>
        <w:spacing w:before="0" w:beforeAutospacing="0" w:after="0" w:afterAutospacing="0" w:line="324" w:lineRule="atLeast"/>
        <w:jc w:val="both"/>
        <w:rPr>
          <w:rFonts w:ascii="Tahoma" w:hAnsi="Tahoma" w:cs="Tahoma"/>
          <w:color w:val="000000"/>
          <w:sz w:val="22"/>
          <w:szCs w:val="22"/>
          <w:u w:val="single"/>
        </w:rPr>
      </w:pPr>
    </w:p>
    <w:p w:rsidR="000B1670" w:rsidRDefault="000B1670" w:rsidP="000B1670">
      <w:pPr>
        <w:pStyle w:val="NormalWeb"/>
        <w:shd w:val="clear" w:color="auto" w:fill="FFFFFF"/>
        <w:spacing w:before="0" w:beforeAutospacing="0" w:after="0" w:afterAutospacing="0" w:line="324" w:lineRule="atLeast"/>
        <w:jc w:val="both"/>
        <w:rPr>
          <w:rFonts w:ascii="Tahoma" w:hAnsi="Tahoma" w:cs="Tahoma"/>
          <w:sz w:val="22"/>
          <w:szCs w:val="22"/>
        </w:rPr>
      </w:pPr>
      <w:r w:rsidRPr="00CB0F6E">
        <w:rPr>
          <w:rFonts w:ascii="Tahoma" w:hAnsi="Tahoma" w:cs="Tahoma"/>
          <w:color w:val="000000" w:themeColor="text1"/>
          <w:sz w:val="22"/>
          <w:szCs w:val="22"/>
          <w:u w:val="single"/>
        </w:rPr>
        <w:t xml:space="preserve">Madrid, </w:t>
      </w:r>
      <w:r w:rsidR="00CB0F6E" w:rsidRPr="00CB0F6E">
        <w:rPr>
          <w:rFonts w:ascii="Tahoma" w:hAnsi="Tahoma" w:cs="Tahoma"/>
          <w:color w:val="000000" w:themeColor="text1"/>
          <w:sz w:val="22"/>
          <w:szCs w:val="22"/>
          <w:u w:val="single"/>
        </w:rPr>
        <w:t>14 de diciembre</w:t>
      </w:r>
      <w:r w:rsidRPr="00CB0F6E">
        <w:rPr>
          <w:rFonts w:ascii="Tahoma" w:hAnsi="Tahoma" w:cs="Tahoma"/>
          <w:color w:val="000000" w:themeColor="text1"/>
          <w:sz w:val="22"/>
          <w:szCs w:val="22"/>
          <w:u w:val="single"/>
        </w:rPr>
        <w:t xml:space="preserve"> de 201</w:t>
      </w:r>
      <w:r w:rsidR="00B35B04" w:rsidRPr="00CB0F6E">
        <w:rPr>
          <w:rFonts w:ascii="Tahoma" w:hAnsi="Tahoma" w:cs="Tahoma"/>
          <w:color w:val="000000" w:themeColor="text1"/>
          <w:sz w:val="22"/>
          <w:szCs w:val="22"/>
          <w:u w:val="single"/>
        </w:rPr>
        <w:t>7</w:t>
      </w:r>
      <w:r w:rsidRPr="00CB0F6E">
        <w:rPr>
          <w:rFonts w:ascii="Tahoma" w:hAnsi="Tahoma" w:cs="Tahoma"/>
          <w:color w:val="000000" w:themeColor="text1"/>
          <w:sz w:val="22"/>
          <w:szCs w:val="22"/>
          <w:u w:val="single"/>
        </w:rPr>
        <w:t>.</w:t>
      </w:r>
      <w:r w:rsidR="00D11967" w:rsidRPr="00CB0F6E">
        <w:rPr>
          <w:rFonts w:ascii="Tahoma" w:hAnsi="Tahoma" w:cs="Tahoma"/>
          <w:color w:val="000000" w:themeColor="text1"/>
          <w:sz w:val="22"/>
          <w:szCs w:val="22"/>
        </w:rPr>
        <w:t xml:space="preserve"> L</w:t>
      </w:r>
      <w:r w:rsidRPr="00CB0F6E">
        <w:rPr>
          <w:rFonts w:ascii="Tahoma" w:hAnsi="Tahoma" w:cs="Tahoma"/>
          <w:color w:val="000000" w:themeColor="text1"/>
          <w:sz w:val="22"/>
          <w:szCs w:val="22"/>
        </w:rPr>
        <w:t xml:space="preserve">a Asociación Empresarial del Tabaco (ADELTA) convoca el </w:t>
      </w:r>
      <w:r w:rsidR="00E45849" w:rsidRPr="00CB0F6E">
        <w:rPr>
          <w:rFonts w:ascii="Tahoma" w:hAnsi="Tahoma" w:cs="Tahoma"/>
          <w:color w:val="000000" w:themeColor="text1"/>
          <w:sz w:val="22"/>
          <w:szCs w:val="22"/>
        </w:rPr>
        <w:t>“</w:t>
      </w:r>
      <w:r w:rsidR="00B35B04" w:rsidRPr="00CB0F6E">
        <w:rPr>
          <w:rFonts w:ascii="Tahoma" w:hAnsi="Tahoma" w:cs="Tahoma"/>
          <w:color w:val="000000" w:themeColor="text1"/>
          <w:sz w:val="22"/>
          <w:szCs w:val="22"/>
        </w:rPr>
        <w:t>I</w:t>
      </w:r>
      <w:r w:rsidRPr="00CB0F6E">
        <w:rPr>
          <w:rFonts w:ascii="Tahoma" w:hAnsi="Tahoma" w:cs="Tahoma"/>
          <w:color w:val="000000" w:themeColor="text1"/>
          <w:sz w:val="22"/>
          <w:szCs w:val="22"/>
        </w:rPr>
        <w:t>I</w:t>
      </w:r>
      <w:r w:rsidR="00D11967" w:rsidRPr="00CB0F6E">
        <w:rPr>
          <w:rFonts w:ascii="Tahoma" w:hAnsi="Tahoma" w:cs="Tahoma"/>
          <w:color w:val="000000" w:themeColor="text1"/>
          <w:sz w:val="22"/>
          <w:szCs w:val="22"/>
        </w:rPr>
        <w:t>I</w:t>
      </w:r>
      <w:r w:rsidRPr="00CB0F6E">
        <w:rPr>
          <w:rFonts w:ascii="Tahoma" w:hAnsi="Tahoma" w:cs="Tahoma"/>
          <w:color w:val="000000" w:themeColor="text1"/>
          <w:sz w:val="22"/>
          <w:szCs w:val="22"/>
        </w:rPr>
        <w:t xml:space="preserve"> </w:t>
      </w:r>
      <w:r>
        <w:rPr>
          <w:rFonts w:ascii="Tahoma" w:hAnsi="Tahoma" w:cs="Tahoma"/>
          <w:sz w:val="22"/>
          <w:szCs w:val="22"/>
        </w:rPr>
        <w:t>Premio de Periodismo ADELTA</w:t>
      </w:r>
      <w:r w:rsidR="00E45849">
        <w:rPr>
          <w:rFonts w:ascii="Tahoma" w:hAnsi="Tahoma" w:cs="Tahoma"/>
          <w:sz w:val="22"/>
          <w:szCs w:val="22"/>
        </w:rPr>
        <w:t>”</w:t>
      </w:r>
      <w:r>
        <w:rPr>
          <w:rFonts w:ascii="Tahoma" w:hAnsi="Tahoma" w:cs="Tahoma"/>
          <w:sz w:val="22"/>
          <w:szCs w:val="22"/>
        </w:rPr>
        <w:t xml:space="preserve"> con el que se quiere reconocer aquellos trabajos publicados en prensa escrita, radio, televisión y/o medios digitales que destaquen </w:t>
      </w:r>
      <w:r w:rsidR="00222304">
        <w:rPr>
          <w:rFonts w:ascii="Tahoma" w:hAnsi="Tahoma" w:cs="Tahoma"/>
          <w:sz w:val="22"/>
          <w:szCs w:val="22"/>
        </w:rPr>
        <w:t>por</w:t>
      </w:r>
      <w:r>
        <w:rPr>
          <w:rFonts w:ascii="Tahoma" w:hAnsi="Tahoma" w:cs="Tahoma"/>
          <w:sz w:val="22"/>
          <w:szCs w:val="22"/>
        </w:rPr>
        <w:t xml:space="preserve"> dar a conocer la importancia del sector del tabaco para la economía española, los retos y desafíos a los que se enfrenta este sector</w:t>
      </w:r>
      <w:r w:rsidR="00222304">
        <w:rPr>
          <w:rFonts w:ascii="Tahoma" w:hAnsi="Tahoma" w:cs="Tahoma"/>
          <w:sz w:val="22"/>
          <w:szCs w:val="22"/>
        </w:rPr>
        <w:t>,</w:t>
      </w:r>
      <w:r>
        <w:rPr>
          <w:rFonts w:ascii="Tahoma" w:hAnsi="Tahoma" w:cs="Tahoma"/>
          <w:sz w:val="22"/>
          <w:szCs w:val="22"/>
        </w:rPr>
        <w:t xml:space="preserve"> desde el punto de vista de su im</w:t>
      </w:r>
      <w:r w:rsidR="00A60D9E">
        <w:rPr>
          <w:rFonts w:ascii="Tahoma" w:hAnsi="Tahoma" w:cs="Tahoma"/>
          <w:sz w:val="22"/>
          <w:szCs w:val="22"/>
        </w:rPr>
        <w:t xml:space="preserve">pacto económico y/o empresarial; </w:t>
      </w:r>
      <w:r w:rsidR="00A60D9E" w:rsidRPr="00A60D9E">
        <w:rPr>
          <w:rFonts w:ascii="Tahoma" w:hAnsi="Tahoma" w:cs="Tahoma"/>
          <w:sz w:val="22"/>
          <w:szCs w:val="22"/>
        </w:rPr>
        <w:t>así como aquellos trabajos que reflejen la continuid</w:t>
      </w:r>
      <w:r w:rsidR="00BF09F5">
        <w:rPr>
          <w:rFonts w:ascii="Tahoma" w:hAnsi="Tahoma" w:cs="Tahoma"/>
          <w:sz w:val="22"/>
          <w:szCs w:val="22"/>
        </w:rPr>
        <w:t xml:space="preserve">ad en el seguimiento del sector en relación a los temas anteriormente citados. </w:t>
      </w:r>
    </w:p>
    <w:p w:rsidR="00A60D9E" w:rsidRDefault="00A60D9E" w:rsidP="000B1670">
      <w:pPr>
        <w:pStyle w:val="NormalWeb"/>
        <w:shd w:val="clear" w:color="auto" w:fill="FFFFFF"/>
        <w:spacing w:before="0" w:beforeAutospacing="0" w:after="0" w:afterAutospacing="0" w:line="324" w:lineRule="atLeast"/>
        <w:jc w:val="both"/>
        <w:rPr>
          <w:rFonts w:ascii="Tahoma" w:hAnsi="Tahoma" w:cs="Tahoma"/>
          <w:sz w:val="22"/>
          <w:szCs w:val="22"/>
        </w:rPr>
      </w:pPr>
    </w:p>
    <w:p w:rsidR="000B1670" w:rsidRDefault="000B1670" w:rsidP="000B1670">
      <w:pPr>
        <w:pStyle w:val="NormalWeb"/>
        <w:shd w:val="clear" w:color="auto" w:fill="FFFFFF"/>
        <w:spacing w:before="0" w:beforeAutospacing="0" w:after="0" w:afterAutospacing="0" w:line="324" w:lineRule="atLeast"/>
        <w:jc w:val="both"/>
        <w:rPr>
          <w:rFonts w:ascii="Tahoma" w:hAnsi="Tahoma" w:cs="Tahoma"/>
          <w:sz w:val="22"/>
          <w:szCs w:val="22"/>
        </w:rPr>
      </w:pPr>
      <w:r>
        <w:rPr>
          <w:rFonts w:ascii="Tahoma" w:hAnsi="Tahoma" w:cs="Tahoma"/>
          <w:sz w:val="22"/>
          <w:szCs w:val="22"/>
        </w:rPr>
        <w:t xml:space="preserve">El premio tiene dos categorías, nacional y regional, dotadas cada una de ellas con 10.000 euros y una escultura conmemorativa. Al premio podrán </w:t>
      </w:r>
      <w:r w:rsidR="00222304">
        <w:rPr>
          <w:rFonts w:ascii="Tahoma" w:hAnsi="Tahoma" w:cs="Tahoma"/>
          <w:sz w:val="22"/>
          <w:szCs w:val="22"/>
        </w:rPr>
        <w:t>aspirar</w:t>
      </w:r>
      <w:r>
        <w:rPr>
          <w:rFonts w:ascii="Tahoma" w:hAnsi="Tahoma" w:cs="Tahoma"/>
          <w:sz w:val="22"/>
          <w:szCs w:val="22"/>
        </w:rPr>
        <w:t xml:space="preserve"> aquellos trabajos que hayan sido publicados o difundidos en medios impresos, audiovisuales y/o digit</w:t>
      </w:r>
      <w:r w:rsidR="00D11967">
        <w:rPr>
          <w:rFonts w:ascii="Tahoma" w:hAnsi="Tahoma" w:cs="Tahoma"/>
          <w:sz w:val="22"/>
          <w:szCs w:val="22"/>
        </w:rPr>
        <w:t>ales entre el 1 de marzo de 201</w:t>
      </w:r>
      <w:r w:rsidR="00B35B04">
        <w:rPr>
          <w:rFonts w:ascii="Tahoma" w:hAnsi="Tahoma" w:cs="Tahoma"/>
          <w:sz w:val="22"/>
          <w:szCs w:val="22"/>
        </w:rPr>
        <w:t>7</w:t>
      </w:r>
      <w:r w:rsidR="00D11967">
        <w:rPr>
          <w:rFonts w:ascii="Tahoma" w:hAnsi="Tahoma" w:cs="Tahoma"/>
          <w:sz w:val="22"/>
          <w:szCs w:val="22"/>
        </w:rPr>
        <w:t xml:space="preserve"> y el </w:t>
      </w:r>
      <w:r w:rsidR="00B35B04">
        <w:rPr>
          <w:rFonts w:ascii="Tahoma" w:hAnsi="Tahoma" w:cs="Tahoma"/>
          <w:sz w:val="22"/>
          <w:szCs w:val="22"/>
        </w:rPr>
        <w:t>30</w:t>
      </w:r>
      <w:r w:rsidR="00D11967">
        <w:rPr>
          <w:rFonts w:ascii="Tahoma" w:hAnsi="Tahoma" w:cs="Tahoma"/>
          <w:sz w:val="22"/>
          <w:szCs w:val="22"/>
        </w:rPr>
        <w:t xml:space="preserve"> de </w:t>
      </w:r>
      <w:r w:rsidR="00B35B04">
        <w:rPr>
          <w:rFonts w:ascii="Tahoma" w:hAnsi="Tahoma" w:cs="Tahoma"/>
          <w:sz w:val="22"/>
          <w:szCs w:val="22"/>
        </w:rPr>
        <w:t>marzo</w:t>
      </w:r>
      <w:r w:rsidR="00D11967">
        <w:rPr>
          <w:rFonts w:ascii="Tahoma" w:hAnsi="Tahoma" w:cs="Tahoma"/>
          <w:sz w:val="22"/>
          <w:szCs w:val="22"/>
        </w:rPr>
        <w:t xml:space="preserve"> de 201</w:t>
      </w:r>
      <w:r w:rsidR="00B35B04">
        <w:rPr>
          <w:rFonts w:ascii="Tahoma" w:hAnsi="Tahoma" w:cs="Tahoma"/>
          <w:sz w:val="22"/>
          <w:szCs w:val="22"/>
        </w:rPr>
        <w:t>8</w:t>
      </w:r>
      <w:r>
        <w:rPr>
          <w:rFonts w:ascii="Tahoma" w:hAnsi="Tahoma" w:cs="Tahoma"/>
          <w:sz w:val="22"/>
          <w:szCs w:val="22"/>
        </w:rPr>
        <w:t>. El plazo de admisión</w:t>
      </w:r>
      <w:r w:rsidR="00D11967">
        <w:rPr>
          <w:rFonts w:ascii="Tahoma" w:hAnsi="Tahoma" w:cs="Tahoma"/>
          <w:sz w:val="22"/>
          <w:szCs w:val="22"/>
        </w:rPr>
        <w:t xml:space="preserve"> finaliza el</w:t>
      </w:r>
      <w:r w:rsidR="00B35B04">
        <w:rPr>
          <w:rFonts w:ascii="Tahoma" w:hAnsi="Tahoma" w:cs="Tahoma"/>
          <w:sz w:val="22"/>
          <w:szCs w:val="22"/>
        </w:rPr>
        <w:t xml:space="preserve"> 30</w:t>
      </w:r>
      <w:r w:rsidR="00D11967">
        <w:rPr>
          <w:rFonts w:ascii="Tahoma" w:hAnsi="Tahoma" w:cs="Tahoma"/>
          <w:sz w:val="22"/>
          <w:szCs w:val="22"/>
        </w:rPr>
        <w:t xml:space="preserve"> de abril de 201</w:t>
      </w:r>
      <w:r w:rsidR="00B35B04">
        <w:rPr>
          <w:rFonts w:ascii="Tahoma" w:hAnsi="Tahoma" w:cs="Tahoma"/>
          <w:sz w:val="22"/>
          <w:szCs w:val="22"/>
        </w:rPr>
        <w:t>8</w:t>
      </w:r>
      <w:r>
        <w:rPr>
          <w:rFonts w:ascii="Tahoma" w:hAnsi="Tahoma" w:cs="Tahoma"/>
          <w:sz w:val="22"/>
          <w:szCs w:val="22"/>
        </w:rPr>
        <w:t xml:space="preserve"> (no se admitirán candidaturas presentadas fuera de plazo), y </w:t>
      </w:r>
      <w:r w:rsidR="00A60D9E">
        <w:rPr>
          <w:rFonts w:ascii="Tahoma" w:hAnsi="Tahoma" w:cs="Tahoma"/>
          <w:sz w:val="22"/>
          <w:szCs w:val="22"/>
        </w:rPr>
        <w:t xml:space="preserve">el fallo se emitirá antes del </w:t>
      </w:r>
      <w:r w:rsidR="00B35B04">
        <w:rPr>
          <w:rFonts w:ascii="Tahoma" w:hAnsi="Tahoma" w:cs="Tahoma"/>
          <w:sz w:val="22"/>
          <w:szCs w:val="22"/>
        </w:rPr>
        <w:t>30</w:t>
      </w:r>
      <w:r>
        <w:rPr>
          <w:rFonts w:ascii="Tahoma" w:hAnsi="Tahoma" w:cs="Tahoma"/>
          <w:sz w:val="22"/>
          <w:szCs w:val="22"/>
        </w:rPr>
        <w:t xml:space="preserve"> de junio de 2</w:t>
      </w:r>
      <w:r w:rsidR="00D11967">
        <w:rPr>
          <w:rFonts w:ascii="Tahoma" w:hAnsi="Tahoma" w:cs="Tahoma"/>
          <w:sz w:val="22"/>
          <w:szCs w:val="22"/>
        </w:rPr>
        <w:t>01</w:t>
      </w:r>
      <w:r w:rsidR="00B35B04">
        <w:rPr>
          <w:rFonts w:ascii="Tahoma" w:hAnsi="Tahoma" w:cs="Tahoma"/>
          <w:sz w:val="22"/>
          <w:szCs w:val="22"/>
        </w:rPr>
        <w:t>8</w:t>
      </w:r>
      <w:r>
        <w:rPr>
          <w:rFonts w:ascii="Tahoma" w:hAnsi="Tahoma" w:cs="Tahoma"/>
          <w:sz w:val="22"/>
          <w:szCs w:val="22"/>
        </w:rPr>
        <w:t xml:space="preserve">. </w:t>
      </w:r>
    </w:p>
    <w:p w:rsidR="000B1670" w:rsidRDefault="000B1670" w:rsidP="000B1670">
      <w:pPr>
        <w:pStyle w:val="NormalWeb"/>
        <w:shd w:val="clear" w:color="auto" w:fill="FFFFFF"/>
        <w:spacing w:before="0" w:beforeAutospacing="0" w:after="0" w:afterAutospacing="0" w:line="324" w:lineRule="atLeast"/>
        <w:jc w:val="both"/>
        <w:rPr>
          <w:rFonts w:ascii="Tahoma" w:hAnsi="Tahoma" w:cs="Tahoma"/>
          <w:sz w:val="22"/>
          <w:szCs w:val="22"/>
        </w:rPr>
      </w:pPr>
    </w:p>
    <w:p w:rsidR="000B1670" w:rsidRDefault="000B1670" w:rsidP="00D11967">
      <w:pPr>
        <w:pStyle w:val="NormalWeb"/>
        <w:shd w:val="clear" w:color="auto" w:fill="FFFFFF"/>
        <w:spacing w:before="0" w:beforeAutospacing="0" w:after="0" w:afterAutospacing="0" w:line="324" w:lineRule="atLeast"/>
        <w:jc w:val="both"/>
        <w:rPr>
          <w:rFonts w:ascii="Tahoma" w:hAnsi="Tahoma" w:cs="Tahoma"/>
          <w:sz w:val="22"/>
          <w:szCs w:val="22"/>
        </w:rPr>
      </w:pPr>
      <w:r>
        <w:rPr>
          <w:rFonts w:ascii="Tahoma" w:hAnsi="Tahoma" w:cs="Tahoma"/>
          <w:sz w:val="22"/>
          <w:szCs w:val="22"/>
        </w:rPr>
        <w:t>“</w:t>
      </w:r>
      <w:r w:rsidR="00B35B04">
        <w:rPr>
          <w:rFonts w:ascii="Tahoma" w:hAnsi="Tahoma" w:cs="Tahoma"/>
          <w:sz w:val="22"/>
          <w:szCs w:val="22"/>
        </w:rPr>
        <w:t>Convocamos con ilusión la tercera edición de nuestro premio de periodismo con el que queremos seguir reconociendo aquellos trabajos periodísticos que profundicen en la realidad de nuestro sector</w:t>
      </w:r>
      <w:r w:rsidR="00497B86">
        <w:rPr>
          <w:rFonts w:ascii="Tahoma" w:hAnsi="Tahoma" w:cs="Tahoma"/>
          <w:sz w:val="22"/>
          <w:szCs w:val="22"/>
        </w:rPr>
        <w:t>,</w:t>
      </w:r>
      <w:r w:rsidR="00B35B04">
        <w:rPr>
          <w:rFonts w:ascii="Tahoma" w:hAnsi="Tahoma" w:cs="Tahoma"/>
          <w:sz w:val="22"/>
          <w:szCs w:val="22"/>
        </w:rPr>
        <w:t xml:space="preserve"> a veces desdibujada por los desafíos a los que nos enfrentamos, como la </w:t>
      </w:r>
      <w:proofErr w:type="spellStart"/>
      <w:r w:rsidR="00B35B04">
        <w:rPr>
          <w:rFonts w:ascii="Tahoma" w:hAnsi="Tahoma" w:cs="Tahoma"/>
          <w:sz w:val="22"/>
          <w:szCs w:val="22"/>
        </w:rPr>
        <w:t>hiperregulación</w:t>
      </w:r>
      <w:proofErr w:type="spellEnd"/>
      <w:r w:rsidR="00B35B04">
        <w:rPr>
          <w:rFonts w:ascii="Tahoma" w:hAnsi="Tahoma" w:cs="Tahoma"/>
          <w:sz w:val="22"/>
          <w:szCs w:val="22"/>
        </w:rPr>
        <w:t xml:space="preserve"> o el contrabando. Somos un sector legítimo que aporta más de 9.000 millones anuales a las arcas públicas españolas, somos el tercer país productor de hoja de tabaco de la Unión Europea y somos empresas reconocidas como mejores empleadoras en el ámbito de gran consumo. Ésta es también la </w:t>
      </w:r>
      <w:r w:rsidR="00B35B04" w:rsidRPr="00B35B04">
        <w:rPr>
          <w:rFonts w:ascii="Tahoma" w:hAnsi="Tahoma" w:cs="Tahoma"/>
          <w:sz w:val="22"/>
          <w:szCs w:val="22"/>
        </w:rPr>
        <w:t xml:space="preserve">realidad de nuestra industria”, </w:t>
      </w:r>
      <w:r w:rsidR="00B35B04">
        <w:rPr>
          <w:rFonts w:ascii="Tahoma" w:hAnsi="Tahoma" w:cs="Tahoma"/>
          <w:sz w:val="22"/>
          <w:szCs w:val="22"/>
        </w:rPr>
        <w:t>afirmó el director general de ADELTA, Juan Páramo.</w:t>
      </w:r>
    </w:p>
    <w:p w:rsidR="000B1670" w:rsidRDefault="000B1670" w:rsidP="000B1670">
      <w:pPr>
        <w:pStyle w:val="NormalWeb"/>
        <w:shd w:val="clear" w:color="auto" w:fill="FFFFFF"/>
        <w:spacing w:before="0" w:beforeAutospacing="0" w:after="0" w:afterAutospacing="0" w:line="324" w:lineRule="atLeast"/>
        <w:jc w:val="both"/>
        <w:rPr>
          <w:rFonts w:ascii="Tahoma" w:hAnsi="Tahoma" w:cs="Tahoma"/>
          <w:sz w:val="22"/>
          <w:szCs w:val="22"/>
        </w:rPr>
      </w:pPr>
    </w:p>
    <w:p w:rsidR="000B1670" w:rsidRDefault="000B1670" w:rsidP="000B1670">
      <w:pPr>
        <w:pStyle w:val="NormalWeb"/>
        <w:shd w:val="clear" w:color="auto" w:fill="FFFFFF"/>
        <w:spacing w:before="0" w:beforeAutospacing="0" w:after="0" w:afterAutospacing="0" w:line="324" w:lineRule="atLeast"/>
        <w:jc w:val="both"/>
        <w:rPr>
          <w:rFonts w:ascii="Tahoma" w:hAnsi="Tahoma" w:cs="Tahoma"/>
          <w:sz w:val="22"/>
          <w:szCs w:val="22"/>
        </w:rPr>
      </w:pPr>
      <w:r>
        <w:rPr>
          <w:rFonts w:ascii="Tahoma" w:hAnsi="Tahoma" w:cs="Tahoma"/>
          <w:sz w:val="22"/>
          <w:szCs w:val="22"/>
        </w:rPr>
        <w:t xml:space="preserve">El jurado del premio estará compuesto por personalidades relevantes del mundo de la comunicación, </w:t>
      </w:r>
      <w:r w:rsidR="00497B86">
        <w:rPr>
          <w:rFonts w:ascii="Tahoma" w:hAnsi="Tahoma" w:cs="Tahoma"/>
          <w:sz w:val="22"/>
          <w:szCs w:val="22"/>
        </w:rPr>
        <w:t>d</w:t>
      </w:r>
      <w:r>
        <w:rPr>
          <w:rFonts w:ascii="Tahoma" w:hAnsi="Tahoma" w:cs="Tahoma"/>
          <w:sz w:val="22"/>
          <w:szCs w:val="22"/>
        </w:rPr>
        <w:t>el periodismo</w:t>
      </w:r>
      <w:r w:rsidR="009442C1">
        <w:rPr>
          <w:rFonts w:ascii="Tahoma" w:hAnsi="Tahoma" w:cs="Tahoma"/>
          <w:sz w:val="22"/>
          <w:szCs w:val="22"/>
        </w:rPr>
        <w:t xml:space="preserve"> y </w:t>
      </w:r>
      <w:r w:rsidR="00497B86">
        <w:rPr>
          <w:rFonts w:ascii="Tahoma" w:hAnsi="Tahoma" w:cs="Tahoma"/>
          <w:sz w:val="22"/>
          <w:szCs w:val="22"/>
        </w:rPr>
        <w:t>de</w:t>
      </w:r>
      <w:r>
        <w:rPr>
          <w:rFonts w:ascii="Tahoma" w:hAnsi="Tahoma" w:cs="Tahoma"/>
          <w:sz w:val="22"/>
          <w:szCs w:val="22"/>
        </w:rPr>
        <w:t xml:space="preserve"> la economía</w:t>
      </w:r>
      <w:r w:rsidR="00497B86">
        <w:rPr>
          <w:rFonts w:ascii="Tahoma" w:hAnsi="Tahoma" w:cs="Tahoma"/>
          <w:sz w:val="22"/>
          <w:szCs w:val="22"/>
        </w:rPr>
        <w:t xml:space="preserve"> </w:t>
      </w:r>
      <w:r>
        <w:rPr>
          <w:rFonts w:ascii="Tahoma" w:hAnsi="Tahoma" w:cs="Tahoma"/>
          <w:sz w:val="22"/>
          <w:szCs w:val="22"/>
        </w:rPr>
        <w:t>que valorarán el rigor y tratamiento de los trabajos, el sentido ético</w:t>
      </w:r>
      <w:r w:rsidR="00497B86">
        <w:rPr>
          <w:rFonts w:ascii="Tahoma" w:hAnsi="Tahoma" w:cs="Tahoma"/>
          <w:sz w:val="22"/>
          <w:szCs w:val="22"/>
        </w:rPr>
        <w:t>,</w:t>
      </w:r>
      <w:r>
        <w:rPr>
          <w:rFonts w:ascii="Tahoma" w:hAnsi="Tahoma" w:cs="Tahoma"/>
          <w:sz w:val="22"/>
          <w:szCs w:val="22"/>
        </w:rPr>
        <w:t xml:space="preserve"> la independencia y la capacidad de investigación seria y responsable. Las bases del concurso pueden consultarse en el siguiente link: </w:t>
      </w:r>
      <w:hyperlink r:id="rId8" w:history="1">
        <w:r w:rsidRPr="005A25C7">
          <w:rPr>
            <w:rStyle w:val="Hipervnculo"/>
            <w:rFonts w:ascii="Tahoma" w:hAnsi="Tahoma" w:cs="Tahoma"/>
            <w:sz w:val="22"/>
            <w:szCs w:val="22"/>
          </w:rPr>
          <w:t>I</w:t>
        </w:r>
        <w:r w:rsidR="00D11967" w:rsidRPr="005A25C7">
          <w:rPr>
            <w:rStyle w:val="Hipervnculo"/>
            <w:rFonts w:ascii="Tahoma" w:hAnsi="Tahoma" w:cs="Tahoma"/>
            <w:sz w:val="22"/>
            <w:szCs w:val="22"/>
          </w:rPr>
          <w:t>I</w:t>
        </w:r>
        <w:r w:rsidR="00B35B04" w:rsidRPr="005A25C7">
          <w:rPr>
            <w:rStyle w:val="Hipervnculo"/>
            <w:rFonts w:ascii="Tahoma" w:hAnsi="Tahoma" w:cs="Tahoma"/>
            <w:sz w:val="22"/>
            <w:szCs w:val="22"/>
          </w:rPr>
          <w:t>I</w:t>
        </w:r>
        <w:r w:rsidRPr="005A25C7">
          <w:rPr>
            <w:rStyle w:val="Hipervnculo"/>
            <w:rFonts w:ascii="Tahoma" w:hAnsi="Tahoma" w:cs="Tahoma"/>
            <w:sz w:val="22"/>
            <w:szCs w:val="22"/>
          </w:rPr>
          <w:t xml:space="preserve"> Premio de Periodismo ADELTA</w:t>
        </w:r>
      </w:hyperlink>
      <w:bookmarkStart w:id="0" w:name="_GoBack"/>
      <w:bookmarkEnd w:id="0"/>
      <w:r>
        <w:rPr>
          <w:rFonts w:ascii="Tahoma" w:hAnsi="Tahoma" w:cs="Tahoma"/>
          <w:sz w:val="22"/>
          <w:szCs w:val="22"/>
        </w:rPr>
        <w:t>.</w:t>
      </w:r>
      <w:r w:rsidR="00D11967">
        <w:rPr>
          <w:rFonts w:ascii="Tahoma" w:hAnsi="Tahoma" w:cs="Tahoma"/>
          <w:sz w:val="22"/>
          <w:szCs w:val="22"/>
        </w:rPr>
        <w:t xml:space="preserve"> </w:t>
      </w:r>
    </w:p>
    <w:p w:rsidR="00225137" w:rsidRDefault="00225137" w:rsidP="000B1670">
      <w:pPr>
        <w:pStyle w:val="NormalWeb"/>
        <w:shd w:val="clear" w:color="auto" w:fill="FFFFFF"/>
        <w:spacing w:before="0" w:beforeAutospacing="0" w:after="0" w:afterAutospacing="0" w:line="324" w:lineRule="atLeast"/>
        <w:jc w:val="both"/>
        <w:rPr>
          <w:rFonts w:ascii="Tahoma" w:hAnsi="Tahoma" w:cs="Tahoma"/>
          <w:sz w:val="22"/>
          <w:szCs w:val="22"/>
        </w:rPr>
      </w:pPr>
    </w:p>
    <w:p w:rsidR="00225137" w:rsidRDefault="00225137" w:rsidP="000B1670">
      <w:pPr>
        <w:pStyle w:val="NormalWeb"/>
        <w:shd w:val="clear" w:color="auto" w:fill="FFFFFF"/>
        <w:spacing w:before="0" w:beforeAutospacing="0" w:after="0" w:afterAutospacing="0" w:line="324" w:lineRule="atLeast"/>
        <w:jc w:val="both"/>
        <w:rPr>
          <w:rFonts w:ascii="Tahoma" w:hAnsi="Tahoma" w:cs="Tahoma"/>
          <w:sz w:val="22"/>
          <w:szCs w:val="22"/>
        </w:rPr>
      </w:pPr>
    </w:p>
    <w:p w:rsidR="009442C1" w:rsidRDefault="009442C1" w:rsidP="000B1670">
      <w:pPr>
        <w:pStyle w:val="NormalWeb"/>
        <w:shd w:val="clear" w:color="auto" w:fill="FFFFFF"/>
        <w:spacing w:before="0" w:beforeAutospacing="0" w:after="0" w:afterAutospacing="0" w:line="324" w:lineRule="atLeast"/>
        <w:jc w:val="both"/>
        <w:rPr>
          <w:rFonts w:ascii="Tahoma" w:hAnsi="Tahoma" w:cs="Tahoma"/>
          <w:sz w:val="22"/>
          <w:szCs w:val="22"/>
        </w:rPr>
      </w:pPr>
    </w:p>
    <w:p w:rsidR="000B1670" w:rsidRDefault="000B1670" w:rsidP="000B1670">
      <w:pPr>
        <w:pStyle w:val="NormalWeb"/>
        <w:shd w:val="clear" w:color="auto" w:fill="FFFFFF"/>
        <w:spacing w:before="0" w:beforeAutospacing="0" w:after="0" w:afterAutospacing="0" w:line="324" w:lineRule="atLeast"/>
        <w:jc w:val="both"/>
        <w:rPr>
          <w:rFonts w:ascii="Tahoma" w:hAnsi="Tahoma" w:cs="Tahoma"/>
          <w:b/>
          <w:bCs/>
          <w:sz w:val="22"/>
          <w:szCs w:val="22"/>
          <w:u w:val="single"/>
        </w:rPr>
      </w:pPr>
      <w:r>
        <w:rPr>
          <w:rFonts w:ascii="Tahoma" w:hAnsi="Tahoma" w:cs="Tahoma"/>
          <w:b/>
          <w:bCs/>
          <w:sz w:val="22"/>
          <w:szCs w:val="22"/>
          <w:u w:val="single"/>
        </w:rPr>
        <w:lastRenderedPageBreak/>
        <w:t>Sobre ADELTA</w:t>
      </w:r>
    </w:p>
    <w:p w:rsidR="000B1670" w:rsidRDefault="000B1670" w:rsidP="000B1670">
      <w:pPr>
        <w:pStyle w:val="NormalWeb"/>
        <w:shd w:val="clear" w:color="auto" w:fill="FFFFFF"/>
        <w:spacing w:line="324" w:lineRule="atLeast"/>
        <w:jc w:val="both"/>
        <w:rPr>
          <w:rFonts w:ascii="Tahoma" w:hAnsi="Tahoma" w:cs="Tahoma"/>
          <w:sz w:val="22"/>
          <w:szCs w:val="22"/>
        </w:rPr>
      </w:pPr>
      <w:r>
        <w:rPr>
          <w:rFonts w:ascii="Tahoma" w:hAnsi="Tahoma" w:cs="Tahoma"/>
          <w:sz w:val="22"/>
          <w:szCs w:val="22"/>
        </w:rPr>
        <w:t>La Asociación Empresarial del Tabaco (ADELTA) es una organización empresarial sin ánimo de lucro fundada en 1990, que representa los fines comunes de las empresas fabricantes y comercializadoras de cigarrillos, cigarros y otras labores de</w:t>
      </w:r>
      <w:r w:rsidR="00497B86">
        <w:rPr>
          <w:rFonts w:ascii="Tahoma" w:hAnsi="Tahoma" w:cs="Tahoma"/>
          <w:sz w:val="22"/>
          <w:szCs w:val="22"/>
        </w:rPr>
        <w:t>l</w:t>
      </w:r>
      <w:r>
        <w:rPr>
          <w:rFonts w:ascii="Tahoma" w:hAnsi="Tahoma" w:cs="Tahoma"/>
          <w:sz w:val="22"/>
          <w:szCs w:val="22"/>
        </w:rPr>
        <w:t xml:space="preserve"> tabaco ante las administraciones públicas, corporaciones, entidades y organizaciones públicas y privadas. </w:t>
      </w:r>
    </w:p>
    <w:p w:rsidR="000B1670" w:rsidRDefault="000B1670" w:rsidP="000B1670">
      <w:pPr>
        <w:pStyle w:val="NormalWeb"/>
        <w:shd w:val="clear" w:color="auto" w:fill="FFFFFF"/>
        <w:spacing w:before="0" w:beforeAutospacing="0" w:after="0" w:afterAutospacing="0" w:line="324" w:lineRule="atLeast"/>
        <w:jc w:val="both"/>
        <w:rPr>
          <w:rFonts w:ascii="Tahoma" w:hAnsi="Tahoma" w:cs="Tahoma"/>
          <w:sz w:val="22"/>
          <w:szCs w:val="22"/>
        </w:rPr>
      </w:pPr>
      <w:r>
        <w:rPr>
          <w:rFonts w:ascii="Tahoma" w:hAnsi="Tahoma" w:cs="Tahoma"/>
          <w:sz w:val="22"/>
          <w:szCs w:val="22"/>
        </w:rPr>
        <w:t>En la actualidad son miembro</w:t>
      </w:r>
      <w:r w:rsidR="005734F3">
        <w:rPr>
          <w:rFonts w:ascii="Tahoma" w:hAnsi="Tahoma" w:cs="Tahoma"/>
          <w:sz w:val="22"/>
          <w:szCs w:val="22"/>
        </w:rPr>
        <w:t>s</w:t>
      </w:r>
      <w:r>
        <w:rPr>
          <w:rFonts w:ascii="Tahoma" w:hAnsi="Tahoma" w:cs="Tahoma"/>
          <w:sz w:val="22"/>
          <w:szCs w:val="22"/>
        </w:rPr>
        <w:t xml:space="preserve"> de ADELTA: Altadis-Imperial Tobacco España, British American Tobacco España, Compañía Canariense de Tabacos, Davidoff of Geneva Iberia, </w:t>
      </w:r>
      <w:r w:rsidR="00A60D9E">
        <w:rPr>
          <w:rFonts w:ascii="Tahoma" w:hAnsi="Tahoma" w:cs="Tahoma"/>
          <w:sz w:val="22"/>
          <w:szCs w:val="22"/>
        </w:rPr>
        <w:t xml:space="preserve">Tabacos El Guajiro, </w:t>
      </w:r>
      <w:proofErr w:type="spellStart"/>
      <w:r>
        <w:rPr>
          <w:rFonts w:ascii="Tahoma" w:hAnsi="Tahoma" w:cs="Tahoma"/>
          <w:sz w:val="22"/>
          <w:szCs w:val="22"/>
        </w:rPr>
        <w:t>Ibertabac</w:t>
      </w:r>
      <w:proofErr w:type="spellEnd"/>
      <w:r>
        <w:rPr>
          <w:rFonts w:ascii="Tahoma" w:hAnsi="Tahoma" w:cs="Tahoma"/>
          <w:sz w:val="22"/>
          <w:szCs w:val="22"/>
        </w:rPr>
        <w:t xml:space="preserve"> Comercial, </w:t>
      </w:r>
      <w:proofErr w:type="spellStart"/>
      <w:r>
        <w:rPr>
          <w:rFonts w:ascii="Tahoma" w:hAnsi="Tahoma" w:cs="Tahoma"/>
          <w:sz w:val="22"/>
          <w:szCs w:val="22"/>
        </w:rPr>
        <w:t>Japan</w:t>
      </w:r>
      <w:proofErr w:type="spellEnd"/>
      <w:r>
        <w:rPr>
          <w:rFonts w:ascii="Tahoma" w:hAnsi="Tahoma" w:cs="Tahoma"/>
          <w:sz w:val="22"/>
          <w:szCs w:val="22"/>
        </w:rPr>
        <w:t xml:space="preserve"> </w:t>
      </w:r>
      <w:proofErr w:type="spellStart"/>
      <w:r>
        <w:rPr>
          <w:rFonts w:ascii="Tahoma" w:hAnsi="Tahoma" w:cs="Tahoma"/>
          <w:sz w:val="22"/>
          <w:szCs w:val="22"/>
        </w:rPr>
        <w:t>Tobacco</w:t>
      </w:r>
      <w:proofErr w:type="spellEnd"/>
      <w:r>
        <w:rPr>
          <w:rFonts w:ascii="Tahoma" w:hAnsi="Tahoma" w:cs="Tahoma"/>
          <w:sz w:val="22"/>
          <w:szCs w:val="22"/>
        </w:rPr>
        <w:t xml:space="preserve"> International Iberia, Landewyck Tabacos España, LP Promociones de Tabaco, </w:t>
      </w:r>
      <w:proofErr w:type="spellStart"/>
      <w:r>
        <w:rPr>
          <w:rFonts w:ascii="Tahoma" w:hAnsi="Tahoma" w:cs="Tahoma"/>
          <w:sz w:val="22"/>
          <w:szCs w:val="22"/>
        </w:rPr>
        <w:t>S</w:t>
      </w:r>
      <w:r w:rsidR="00A60D9E">
        <w:rPr>
          <w:rFonts w:ascii="Tahoma" w:hAnsi="Tahoma" w:cs="Tahoma"/>
          <w:sz w:val="22"/>
          <w:szCs w:val="22"/>
        </w:rPr>
        <w:t>candinavian</w:t>
      </w:r>
      <w:proofErr w:type="spellEnd"/>
      <w:r w:rsidR="00A60D9E">
        <w:rPr>
          <w:rFonts w:ascii="Tahoma" w:hAnsi="Tahoma" w:cs="Tahoma"/>
          <w:sz w:val="22"/>
          <w:szCs w:val="22"/>
        </w:rPr>
        <w:t xml:space="preserve"> </w:t>
      </w:r>
      <w:proofErr w:type="spellStart"/>
      <w:r w:rsidR="00A60D9E">
        <w:rPr>
          <w:rFonts w:ascii="Tahoma" w:hAnsi="Tahoma" w:cs="Tahoma"/>
          <w:sz w:val="22"/>
          <w:szCs w:val="22"/>
        </w:rPr>
        <w:t>Tobacco</w:t>
      </w:r>
      <w:proofErr w:type="spellEnd"/>
      <w:r w:rsidR="00A60D9E">
        <w:rPr>
          <w:rFonts w:ascii="Tahoma" w:hAnsi="Tahoma" w:cs="Tahoma"/>
          <w:sz w:val="22"/>
          <w:szCs w:val="22"/>
        </w:rPr>
        <w:t xml:space="preserve"> </w:t>
      </w:r>
      <w:proofErr w:type="spellStart"/>
      <w:r w:rsidR="00A60D9E">
        <w:rPr>
          <w:rFonts w:ascii="Tahoma" w:hAnsi="Tahoma" w:cs="Tahoma"/>
          <w:sz w:val="22"/>
          <w:szCs w:val="22"/>
        </w:rPr>
        <w:t>Group</w:t>
      </w:r>
      <w:proofErr w:type="spellEnd"/>
      <w:r w:rsidR="00A60D9E">
        <w:rPr>
          <w:rFonts w:ascii="Tahoma" w:hAnsi="Tahoma" w:cs="Tahoma"/>
          <w:sz w:val="22"/>
          <w:szCs w:val="22"/>
        </w:rPr>
        <w:t xml:space="preserve"> </w:t>
      </w:r>
      <w:proofErr w:type="spellStart"/>
      <w:r w:rsidR="00A60D9E">
        <w:rPr>
          <w:rFonts w:ascii="Tahoma" w:hAnsi="Tahoma" w:cs="Tahoma"/>
          <w:sz w:val="22"/>
          <w:szCs w:val="22"/>
        </w:rPr>
        <w:t>Spain</w:t>
      </w:r>
      <w:proofErr w:type="spellEnd"/>
      <w:r w:rsidR="00A60D9E">
        <w:rPr>
          <w:rFonts w:ascii="Tahoma" w:hAnsi="Tahoma" w:cs="Tahoma"/>
          <w:sz w:val="22"/>
          <w:szCs w:val="22"/>
        </w:rPr>
        <w:t xml:space="preserve"> y</w:t>
      </w:r>
      <w:r>
        <w:rPr>
          <w:rFonts w:ascii="Tahoma" w:hAnsi="Tahoma" w:cs="Tahoma"/>
          <w:sz w:val="22"/>
          <w:szCs w:val="22"/>
        </w:rPr>
        <w:t xml:space="preserve"> Tabacalera. </w:t>
      </w:r>
    </w:p>
    <w:p w:rsidR="000B1670" w:rsidRDefault="000B1670" w:rsidP="000B1670">
      <w:pPr>
        <w:pStyle w:val="NormalWeb"/>
        <w:shd w:val="clear" w:color="auto" w:fill="FFFFFF"/>
        <w:spacing w:before="0" w:beforeAutospacing="0" w:after="0" w:afterAutospacing="0" w:line="324" w:lineRule="atLeast"/>
        <w:jc w:val="both"/>
        <w:rPr>
          <w:rFonts w:ascii="Tahoma" w:hAnsi="Tahoma" w:cs="Tahoma"/>
          <w:sz w:val="22"/>
          <w:szCs w:val="22"/>
        </w:rPr>
      </w:pPr>
    </w:p>
    <w:p w:rsidR="000B1670" w:rsidRDefault="000B1670" w:rsidP="000B1670">
      <w:pPr>
        <w:pStyle w:val="NormalWeb"/>
        <w:shd w:val="clear" w:color="auto" w:fill="FFFFFF"/>
        <w:spacing w:before="0" w:beforeAutospacing="0" w:after="0" w:afterAutospacing="0" w:line="324" w:lineRule="atLeast"/>
        <w:jc w:val="both"/>
        <w:rPr>
          <w:rFonts w:ascii="Tahoma" w:hAnsi="Tahoma" w:cs="Tahoma"/>
          <w:sz w:val="22"/>
          <w:szCs w:val="22"/>
        </w:rPr>
      </w:pPr>
      <w:r>
        <w:rPr>
          <w:rFonts w:ascii="Tahoma" w:hAnsi="Tahoma" w:cs="Tahoma"/>
          <w:sz w:val="22"/>
          <w:szCs w:val="22"/>
        </w:rPr>
        <w:t>La Asociación Empresarial del Tabaco, que es uno de los integrantes de la Mesa del Tabaco, forma además parte en España del Comité Consultivo del Organismo Autónomo Comisionado para el Mercado de Tabacos, de CEOE y de AENOR y es miembro de las patronales europeas CECCM (</w:t>
      </w:r>
      <w:proofErr w:type="spellStart"/>
      <w:r>
        <w:rPr>
          <w:rFonts w:ascii="Tahoma" w:hAnsi="Tahoma" w:cs="Tahoma"/>
          <w:sz w:val="22"/>
          <w:szCs w:val="22"/>
        </w:rPr>
        <w:t>Confederation</w:t>
      </w:r>
      <w:proofErr w:type="spellEnd"/>
      <w:r>
        <w:rPr>
          <w:rFonts w:ascii="Tahoma" w:hAnsi="Tahoma" w:cs="Tahoma"/>
          <w:sz w:val="22"/>
          <w:szCs w:val="22"/>
        </w:rPr>
        <w:t xml:space="preserve"> of </w:t>
      </w:r>
      <w:proofErr w:type="spellStart"/>
      <w:r>
        <w:rPr>
          <w:rFonts w:ascii="Tahoma" w:hAnsi="Tahoma" w:cs="Tahoma"/>
          <w:sz w:val="22"/>
          <w:szCs w:val="22"/>
        </w:rPr>
        <w:t>European</w:t>
      </w:r>
      <w:proofErr w:type="spellEnd"/>
      <w:r>
        <w:rPr>
          <w:rFonts w:ascii="Tahoma" w:hAnsi="Tahoma" w:cs="Tahoma"/>
          <w:sz w:val="22"/>
          <w:szCs w:val="22"/>
        </w:rPr>
        <w:t xml:space="preserve"> </w:t>
      </w:r>
      <w:proofErr w:type="spellStart"/>
      <w:r>
        <w:rPr>
          <w:rFonts w:ascii="Tahoma" w:hAnsi="Tahoma" w:cs="Tahoma"/>
          <w:sz w:val="22"/>
          <w:szCs w:val="22"/>
        </w:rPr>
        <w:t>Com</w:t>
      </w:r>
      <w:r w:rsidR="00A60D9E">
        <w:rPr>
          <w:rFonts w:ascii="Tahoma" w:hAnsi="Tahoma" w:cs="Tahoma"/>
          <w:sz w:val="22"/>
          <w:szCs w:val="22"/>
        </w:rPr>
        <w:t>munity</w:t>
      </w:r>
      <w:proofErr w:type="spellEnd"/>
      <w:r w:rsidR="00A60D9E">
        <w:rPr>
          <w:rFonts w:ascii="Tahoma" w:hAnsi="Tahoma" w:cs="Tahoma"/>
          <w:sz w:val="22"/>
          <w:szCs w:val="22"/>
        </w:rPr>
        <w:t xml:space="preserve"> </w:t>
      </w:r>
      <w:proofErr w:type="spellStart"/>
      <w:r w:rsidR="00A60D9E">
        <w:rPr>
          <w:rFonts w:ascii="Tahoma" w:hAnsi="Tahoma" w:cs="Tahoma"/>
          <w:sz w:val="22"/>
          <w:szCs w:val="22"/>
        </w:rPr>
        <w:t>Cigarette</w:t>
      </w:r>
      <w:proofErr w:type="spellEnd"/>
      <w:r w:rsidR="00A60D9E">
        <w:rPr>
          <w:rFonts w:ascii="Tahoma" w:hAnsi="Tahoma" w:cs="Tahoma"/>
          <w:sz w:val="22"/>
          <w:szCs w:val="22"/>
        </w:rPr>
        <w:t xml:space="preserve"> </w:t>
      </w:r>
      <w:proofErr w:type="spellStart"/>
      <w:r w:rsidR="00A60D9E">
        <w:rPr>
          <w:rFonts w:ascii="Tahoma" w:hAnsi="Tahoma" w:cs="Tahoma"/>
          <w:sz w:val="22"/>
          <w:szCs w:val="22"/>
        </w:rPr>
        <w:t>Manufacturers</w:t>
      </w:r>
      <w:proofErr w:type="spellEnd"/>
      <w:r w:rsidR="00A60D9E">
        <w:rPr>
          <w:rFonts w:ascii="Tahoma" w:hAnsi="Tahoma" w:cs="Tahoma"/>
          <w:sz w:val="22"/>
          <w:szCs w:val="22"/>
        </w:rPr>
        <w:t>)</w:t>
      </w:r>
      <w:r w:rsidR="002E4E5C">
        <w:rPr>
          <w:rFonts w:ascii="Tahoma" w:hAnsi="Tahoma" w:cs="Tahoma"/>
          <w:sz w:val="22"/>
          <w:szCs w:val="22"/>
        </w:rPr>
        <w:t>,</w:t>
      </w:r>
      <w:r>
        <w:rPr>
          <w:rFonts w:ascii="Tahoma" w:hAnsi="Tahoma" w:cs="Tahoma"/>
          <w:sz w:val="22"/>
          <w:szCs w:val="22"/>
        </w:rPr>
        <w:t xml:space="preserve"> ECMA (</w:t>
      </w:r>
      <w:proofErr w:type="spellStart"/>
      <w:r>
        <w:rPr>
          <w:rFonts w:ascii="Tahoma" w:hAnsi="Tahoma" w:cs="Tahoma"/>
          <w:sz w:val="22"/>
          <w:szCs w:val="22"/>
        </w:rPr>
        <w:t>European</w:t>
      </w:r>
      <w:proofErr w:type="spellEnd"/>
      <w:r>
        <w:rPr>
          <w:rFonts w:ascii="Tahoma" w:hAnsi="Tahoma" w:cs="Tahoma"/>
          <w:sz w:val="22"/>
          <w:szCs w:val="22"/>
        </w:rPr>
        <w:t xml:space="preserve"> </w:t>
      </w:r>
      <w:proofErr w:type="spellStart"/>
      <w:r>
        <w:rPr>
          <w:rFonts w:ascii="Tahoma" w:hAnsi="Tahoma" w:cs="Tahoma"/>
          <w:sz w:val="22"/>
          <w:szCs w:val="22"/>
        </w:rPr>
        <w:t>Cigar</w:t>
      </w:r>
      <w:proofErr w:type="spellEnd"/>
      <w:r>
        <w:rPr>
          <w:rFonts w:ascii="Tahoma" w:hAnsi="Tahoma" w:cs="Tahoma"/>
          <w:sz w:val="22"/>
          <w:szCs w:val="22"/>
        </w:rPr>
        <w:t xml:space="preserve"> </w:t>
      </w:r>
      <w:proofErr w:type="spellStart"/>
      <w:r>
        <w:rPr>
          <w:rFonts w:ascii="Tahoma" w:hAnsi="Tahoma" w:cs="Tahoma"/>
          <w:sz w:val="22"/>
          <w:szCs w:val="22"/>
        </w:rPr>
        <w:t>Manufacturers</w:t>
      </w:r>
      <w:proofErr w:type="spellEnd"/>
      <w:r>
        <w:rPr>
          <w:rFonts w:ascii="Tahoma" w:hAnsi="Tahoma" w:cs="Tahoma"/>
          <w:sz w:val="22"/>
          <w:szCs w:val="22"/>
        </w:rPr>
        <w:t xml:space="preserve"> </w:t>
      </w:r>
      <w:proofErr w:type="spellStart"/>
      <w:r>
        <w:rPr>
          <w:rFonts w:ascii="Tahoma" w:hAnsi="Tahoma" w:cs="Tahoma"/>
          <w:sz w:val="22"/>
          <w:szCs w:val="22"/>
        </w:rPr>
        <w:t>Association</w:t>
      </w:r>
      <w:proofErr w:type="spellEnd"/>
      <w:r>
        <w:rPr>
          <w:rFonts w:ascii="Tahoma" w:hAnsi="Tahoma" w:cs="Tahoma"/>
          <w:sz w:val="22"/>
          <w:szCs w:val="22"/>
        </w:rPr>
        <w:t>)</w:t>
      </w:r>
      <w:r w:rsidR="002E4E5C">
        <w:rPr>
          <w:rFonts w:ascii="Tahoma" w:hAnsi="Tahoma" w:cs="Tahoma"/>
          <w:sz w:val="22"/>
          <w:szCs w:val="22"/>
        </w:rPr>
        <w:t xml:space="preserve"> y ESTA (</w:t>
      </w:r>
      <w:proofErr w:type="spellStart"/>
      <w:r w:rsidR="002E4E5C">
        <w:rPr>
          <w:rFonts w:ascii="Tahoma" w:hAnsi="Tahoma" w:cs="Tahoma"/>
          <w:sz w:val="22"/>
          <w:szCs w:val="22"/>
        </w:rPr>
        <w:t>European</w:t>
      </w:r>
      <w:proofErr w:type="spellEnd"/>
      <w:r w:rsidR="002E4E5C">
        <w:rPr>
          <w:rFonts w:ascii="Tahoma" w:hAnsi="Tahoma" w:cs="Tahoma"/>
          <w:sz w:val="22"/>
          <w:szCs w:val="22"/>
        </w:rPr>
        <w:t xml:space="preserve"> Smoking </w:t>
      </w:r>
      <w:proofErr w:type="spellStart"/>
      <w:r w:rsidR="002E4E5C">
        <w:rPr>
          <w:rFonts w:ascii="Tahoma" w:hAnsi="Tahoma" w:cs="Tahoma"/>
          <w:sz w:val="22"/>
          <w:szCs w:val="22"/>
        </w:rPr>
        <w:t>Tobacco</w:t>
      </w:r>
      <w:proofErr w:type="spellEnd"/>
      <w:r w:rsidR="002E4E5C">
        <w:rPr>
          <w:rFonts w:ascii="Tahoma" w:hAnsi="Tahoma" w:cs="Tahoma"/>
          <w:sz w:val="22"/>
          <w:szCs w:val="22"/>
        </w:rPr>
        <w:t xml:space="preserve"> </w:t>
      </w:r>
      <w:proofErr w:type="spellStart"/>
      <w:r w:rsidR="002E4E5C">
        <w:rPr>
          <w:rFonts w:ascii="Tahoma" w:hAnsi="Tahoma" w:cs="Tahoma"/>
          <w:sz w:val="22"/>
          <w:szCs w:val="22"/>
        </w:rPr>
        <w:t>Association</w:t>
      </w:r>
      <w:proofErr w:type="spellEnd"/>
      <w:r w:rsidR="002E4E5C">
        <w:rPr>
          <w:rFonts w:ascii="Tahoma" w:hAnsi="Tahoma" w:cs="Tahoma"/>
          <w:sz w:val="22"/>
          <w:szCs w:val="22"/>
        </w:rPr>
        <w:t>)</w:t>
      </w:r>
      <w:r>
        <w:rPr>
          <w:rFonts w:ascii="Tahoma" w:hAnsi="Tahoma" w:cs="Tahoma"/>
          <w:sz w:val="22"/>
          <w:szCs w:val="22"/>
        </w:rPr>
        <w:t>.</w:t>
      </w:r>
    </w:p>
    <w:p w:rsidR="00A60D9E" w:rsidRDefault="00A60D9E" w:rsidP="000B1670">
      <w:pPr>
        <w:pStyle w:val="NormalWeb"/>
        <w:shd w:val="clear" w:color="auto" w:fill="FFFFFF"/>
        <w:spacing w:before="0" w:beforeAutospacing="0" w:after="0" w:afterAutospacing="0" w:line="324" w:lineRule="atLeast"/>
        <w:jc w:val="both"/>
        <w:rPr>
          <w:rFonts w:ascii="Tahoma" w:hAnsi="Tahoma" w:cs="Tahoma"/>
          <w:sz w:val="22"/>
          <w:szCs w:val="22"/>
        </w:rPr>
      </w:pPr>
    </w:p>
    <w:p w:rsidR="000B1670" w:rsidRDefault="000B1670" w:rsidP="000B1670">
      <w:pPr>
        <w:pStyle w:val="Sinespaciado"/>
        <w:jc w:val="right"/>
        <w:rPr>
          <w:rFonts w:ascii="Tahoma" w:hAnsi="Tahoma" w:cs="Tahoma"/>
        </w:rPr>
      </w:pPr>
    </w:p>
    <w:p w:rsidR="000B1670" w:rsidRDefault="000B1670" w:rsidP="000B1670">
      <w:pPr>
        <w:pStyle w:val="Sinespaciado"/>
        <w:jc w:val="right"/>
        <w:rPr>
          <w:rFonts w:ascii="Tahoma" w:hAnsi="Tahoma" w:cs="Tahoma"/>
          <w:i/>
          <w:iCs/>
        </w:rPr>
      </w:pPr>
    </w:p>
    <w:p w:rsidR="000B1670" w:rsidRDefault="000B1670" w:rsidP="000B1670">
      <w:pPr>
        <w:pStyle w:val="Sinespaciado"/>
        <w:jc w:val="right"/>
        <w:rPr>
          <w:rFonts w:ascii="Tahoma" w:hAnsi="Tahoma" w:cs="Tahoma"/>
          <w:i/>
          <w:iCs/>
        </w:rPr>
      </w:pPr>
    </w:p>
    <w:p w:rsidR="000B1670" w:rsidRDefault="000B1670" w:rsidP="000B1670">
      <w:pPr>
        <w:pStyle w:val="Sinespaciado"/>
        <w:jc w:val="right"/>
        <w:rPr>
          <w:rFonts w:ascii="Tahoma" w:hAnsi="Tahoma" w:cs="Tahoma"/>
          <w:i/>
          <w:iCs/>
        </w:rPr>
      </w:pPr>
      <w:r>
        <w:rPr>
          <w:rFonts w:ascii="Tahoma" w:hAnsi="Tahoma" w:cs="Tahoma"/>
          <w:i/>
          <w:iCs/>
        </w:rPr>
        <w:t xml:space="preserve">Para más información: </w:t>
      </w:r>
    </w:p>
    <w:p w:rsidR="000B1670" w:rsidRDefault="000B1670" w:rsidP="000B1670">
      <w:pPr>
        <w:pStyle w:val="Sinespaciado"/>
        <w:jc w:val="right"/>
        <w:rPr>
          <w:rFonts w:ascii="Tahoma" w:hAnsi="Tahoma" w:cs="Tahoma"/>
          <w:i/>
          <w:iCs/>
        </w:rPr>
      </w:pPr>
      <w:r>
        <w:rPr>
          <w:rFonts w:ascii="Tahoma" w:hAnsi="Tahoma" w:cs="Tahoma"/>
          <w:i/>
          <w:iCs/>
        </w:rPr>
        <w:t>Itziar Elizalde</w:t>
      </w:r>
    </w:p>
    <w:p w:rsidR="000B1670" w:rsidRDefault="000B1670" w:rsidP="000B1670">
      <w:pPr>
        <w:pStyle w:val="Sinespaciado"/>
        <w:jc w:val="right"/>
        <w:rPr>
          <w:rFonts w:ascii="Tahoma" w:hAnsi="Tahoma" w:cs="Tahoma"/>
          <w:i/>
          <w:iCs/>
        </w:rPr>
      </w:pPr>
      <w:r>
        <w:rPr>
          <w:rFonts w:ascii="Tahoma" w:hAnsi="Tahoma" w:cs="Tahoma"/>
          <w:i/>
          <w:iCs/>
        </w:rPr>
        <w:t>ADELTA</w:t>
      </w:r>
    </w:p>
    <w:p w:rsidR="000B1670" w:rsidRPr="00BF09F5" w:rsidRDefault="000B1670" w:rsidP="000B1670">
      <w:pPr>
        <w:pStyle w:val="Sinespaciado"/>
        <w:jc w:val="right"/>
        <w:rPr>
          <w:rFonts w:ascii="Tahoma" w:hAnsi="Tahoma" w:cs="Tahoma"/>
          <w:i/>
          <w:iCs/>
        </w:rPr>
      </w:pPr>
      <w:r w:rsidRPr="00BF09F5">
        <w:rPr>
          <w:rFonts w:ascii="Tahoma" w:hAnsi="Tahoma" w:cs="Tahoma"/>
          <w:i/>
          <w:iCs/>
        </w:rPr>
        <w:t>91 431 24 72 / 617 927 003</w:t>
      </w:r>
    </w:p>
    <w:p w:rsidR="000531F8" w:rsidRPr="00BF09F5" w:rsidRDefault="003D2C30" w:rsidP="000B1670">
      <w:pPr>
        <w:pStyle w:val="Sinespaciado"/>
        <w:jc w:val="right"/>
        <w:rPr>
          <w:rFonts w:ascii="Tahoma" w:hAnsi="Tahoma" w:cs="Tahoma"/>
          <w:i/>
          <w:iCs/>
        </w:rPr>
      </w:pPr>
      <w:hyperlink r:id="rId9" w:history="1">
        <w:r w:rsidR="00B35B04" w:rsidRPr="009E3497">
          <w:rPr>
            <w:rStyle w:val="Hipervnculo"/>
            <w:rFonts w:ascii="Tahoma" w:hAnsi="Tahoma" w:cs="Tahoma"/>
            <w:i/>
            <w:iCs/>
          </w:rPr>
          <w:t>premios@adelta.es</w:t>
        </w:r>
      </w:hyperlink>
    </w:p>
    <w:p w:rsidR="000B1670" w:rsidRPr="00BF09F5" w:rsidRDefault="003D2C30" w:rsidP="000B1670">
      <w:pPr>
        <w:pStyle w:val="Sinespaciado"/>
        <w:jc w:val="right"/>
        <w:rPr>
          <w:rFonts w:ascii="Tahoma" w:hAnsi="Tahoma" w:cs="Tahoma"/>
          <w:i/>
          <w:iCs/>
        </w:rPr>
      </w:pPr>
      <w:hyperlink r:id="rId10" w:history="1">
        <w:r w:rsidR="000B1670" w:rsidRPr="00BF09F5">
          <w:rPr>
            <w:rStyle w:val="Hipervnculo"/>
            <w:rFonts w:ascii="Tahoma" w:hAnsi="Tahoma" w:cs="Tahoma"/>
            <w:i/>
            <w:iCs/>
          </w:rPr>
          <w:t>www.adelta.es</w:t>
        </w:r>
      </w:hyperlink>
    </w:p>
    <w:p w:rsidR="000B1670" w:rsidRPr="00BF09F5" w:rsidRDefault="000B1670" w:rsidP="000B1670">
      <w:pPr>
        <w:pStyle w:val="Sinespaciado"/>
        <w:jc w:val="right"/>
        <w:rPr>
          <w:rFonts w:ascii="Tahoma" w:hAnsi="Tahoma" w:cs="Tahoma"/>
          <w:i/>
          <w:iCs/>
        </w:rPr>
      </w:pPr>
    </w:p>
    <w:p w:rsidR="000B1670" w:rsidRPr="00BF09F5" w:rsidRDefault="000B1670" w:rsidP="000B1670">
      <w:pPr>
        <w:pStyle w:val="Sinespaciado"/>
        <w:jc w:val="right"/>
        <w:rPr>
          <w:rFonts w:ascii="Tahoma" w:hAnsi="Tahoma" w:cs="Tahoma"/>
          <w:i/>
          <w:iCs/>
        </w:rPr>
      </w:pPr>
      <w:r w:rsidRPr="00BF09F5">
        <w:rPr>
          <w:rFonts w:ascii="Tahoma" w:hAnsi="Tahoma" w:cs="Tahoma"/>
          <w:i/>
          <w:iCs/>
        </w:rPr>
        <w:t>MAS Consulting Group</w:t>
      </w:r>
    </w:p>
    <w:p w:rsidR="000B1670" w:rsidRDefault="000B1670" w:rsidP="000B1670">
      <w:pPr>
        <w:pStyle w:val="Sinespaciado"/>
        <w:jc w:val="right"/>
        <w:rPr>
          <w:rFonts w:ascii="Tahoma" w:hAnsi="Tahoma" w:cs="Tahoma"/>
          <w:i/>
          <w:iCs/>
        </w:rPr>
      </w:pPr>
      <w:r>
        <w:rPr>
          <w:rFonts w:ascii="Tahoma" w:hAnsi="Tahoma" w:cs="Tahoma"/>
          <w:i/>
          <w:iCs/>
        </w:rPr>
        <w:t>Rubén Rodríguez / Roberto Rodríguez</w:t>
      </w:r>
    </w:p>
    <w:p w:rsidR="000B1670" w:rsidRDefault="000B1670" w:rsidP="000B1670">
      <w:pPr>
        <w:pStyle w:val="Sinespaciado"/>
        <w:jc w:val="right"/>
        <w:rPr>
          <w:rFonts w:ascii="Tahoma" w:hAnsi="Tahoma" w:cs="Tahoma"/>
          <w:i/>
          <w:iCs/>
        </w:rPr>
      </w:pPr>
      <w:r>
        <w:rPr>
          <w:rFonts w:ascii="Tahoma" w:hAnsi="Tahoma" w:cs="Tahoma"/>
          <w:i/>
          <w:iCs/>
        </w:rPr>
        <w:t xml:space="preserve">Tel. 91 702 47 65 / 608 110 831 </w:t>
      </w:r>
    </w:p>
    <w:p w:rsidR="000B1670" w:rsidRDefault="000B1670" w:rsidP="000B1670">
      <w:pPr>
        <w:rPr>
          <w:rFonts w:ascii="Calibri" w:hAnsi="Calibri" w:cs="Times New Roman"/>
        </w:rPr>
      </w:pPr>
    </w:p>
    <w:sectPr w:rsidR="000B1670" w:rsidSect="00B35B04">
      <w:headerReference w:type="default" r:id="rId11"/>
      <w:pgSz w:w="11906" w:h="16838"/>
      <w:pgMar w:top="1843" w:right="1080" w:bottom="1440" w:left="108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00F5E4" w16cid:durableId="1DDA3F3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C30" w:rsidRDefault="003D2C30" w:rsidP="00617A56">
      <w:pPr>
        <w:spacing w:after="0" w:line="240" w:lineRule="auto"/>
      </w:pPr>
      <w:r>
        <w:separator/>
      </w:r>
    </w:p>
  </w:endnote>
  <w:endnote w:type="continuationSeparator" w:id="0">
    <w:p w:rsidR="003D2C30" w:rsidRDefault="003D2C30" w:rsidP="0061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C30" w:rsidRDefault="003D2C30" w:rsidP="00617A56">
      <w:pPr>
        <w:spacing w:after="0" w:line="240" w:lineRule="auto"/>
      </w:pPr>
      <w:r>
        <w:separator/>
      </w:r>
    </w:p>
  </w:footnote>
  <w:footnote w:type="continuationSeparator" w:id="0">
    <w:p w:rsidR="003D2C30" w:rsidRDefault="003D2C30" w:rsidP="00617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A56" w:rsidRDefault="000531F8">
    <w:pPr>
      <w:pStyle w:val="Encabezado"/>
    </w:pPr>
    <w:r>
      <w:rPr>
        <w:noProof/>
        <w:lang w:eastAsia="es-ES"/>
      </w:rPr>
      <w:drawing>
        <wp:anchor distT="0" distB="0" distL="114300" distR="114300" simplePos="0" relativeHeight="251658240" behindDoc="0" locked="0" layoutInCell="1" allowOverlap="1" wp14:anchorId="7A1398BF" wp14:editId="5CD7DA23">
          <wp:simplePos x="0" y="0"/>
          <wp:positionH relativeFrom="margin">
            <wp:posOffset>4538345</wp:posOffset>
          </wp:positionH>
          <wp:positionV relativeFrom="margin">
            <wp:posOffset>-826770</wp:posOffset>
          </wp:positionV>
          <wp:extent cx="1860550" cy="643890"/>
          <wp:effectExtent l="0" t="0" r="6350" b="381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EL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0550" cy="643890"/>
                  </a:xfrm>
                  <a:prstGeom prst="rect">
                    <a:avLst/>
                  </a:prstGeom>
                </pic:spPr>
              </pic:pic>
            </a:graphicData>
          </a:graphic>
          <wp14:sizeRelH relativeFrom="margin">
            <wp14:pctWidth>0</wp14:pctWidth>
          </wp14:sizeRelH>
          <wp14:sizeRelV relativeFrom="margin">
            <wp14:pctHeight>0</wp14:pctHeight>
          </wp14:sizeRelV>
        </wp:anchor>
      </w:drawing>
    </w:r>
  </w:p>
  <w:p w:rsidR="00617A56" w:rsidRDefault="00617A56">
    <w:pPr>
      <w:pStyle w:val="Encabezado"/>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ristina Rubio">
    <w15:presenceInfo w15:providerId="AD" w15:userId="S-1-5-21-1550284977-1419307680-3278845485-1834"/>
  </w15:person>
  <w15:person w15:author="Cristina Agudo">
    <w15:presenceInfo w15:providerId="AD" w15:userId="S-1-5-21-4100654559-430281245-1756809831-83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77"/>
    <w:rsid w:val="00017BE4"/>
    <w:rsid w:val="000531F8"/>
    <w:rsid w:val="0007685F"/>
    <w:rsid w:val="000821EF"/>
    <w:rsid w:val="000B1670"/>
    <w:rsid w:val="000C3A12"/>
    <w:rsid w:val="00102E04"/>
    <w:rsid w:val="001145DB"/>
    <w:rsid w:val="00123D57"/>
    <w:rsid w:val="0015645A"/>
    <w:rsid w:val="00157E57"/>
    <w:rsid w:val="00161F93"/>
    <w:rsid w:val="00175CA6"/>
    <w:rsid w:val="001C1FE6"/>
    <w:rsid w:val="001F6F8D"/>
    <w:rsid w:val="00200A57"/>
    <w:rsid w:val="00205036"/>
    <w:rsid w:val="00213611"/>
    <w:rsid w:val="00222304"/>
    <w:rsid w:val="00225137"/>
    <w:rsid w:val="002342C7"/>
    <w:rsid w:val="00241B62"/>
    <w:rsid w:val="00242E5B"/>
    <w:rsid w:val="00245500"/>
    <w:rsid w:val="00273592"/>
    <w:rsid w:val="002B7B77"/>
    <w:rsid w:val="002C3057"/>
    <w:rsid w:val="002E0D15"/>
    <w:rsid w:val="002E4E5C"/>
    <w:rsid w:val="00304923"/>
    <w:rsid w:val="00327C78"/>
    <w:rsid w:val="003612B0"/>
    <w:rsid w:val="00366B57"/>
    <w:rsid w:val="0036784C"/>
    <w:rsid w:val="003B116D"/>
    <w:rsid w:val="003D2C30"/>
    <w:rsid w:val="003D72F2"/>
    <w:rsid w:val="003E4012"/>
    <w:rsid w:val="0042660F"/>
    <w:rsid w:val="00470986"/>
    <w:rsid w:val="00480FEB"/>
    <w:rsid w:val="004814F6"/>
    <w:rsid w:val="00496D83"/>
    <w:rsid w:val="00497B86"/>
    <w:rsid w:val="004B39DF"/>
    <w:rsid w:val="004D1290"/>
    <w:rsid w:val="005319D7"/>
    <w:rsid w:val="00551086"/>
    <w:rsid w:val="005734F3"/>
    <w:rsid w:val="00594F4E"/>
    <w:rsid w:val="005A25C7"/>
    <w:rsid w:val="005D6F29"/>
    <w:rsid w:val="00617A56"/>
    <w:rsid w:val="00626129"/>
    <w:rsid w:val="00632388"/>
    <w:rsid w:val="00642CB3"/>
    <w:rsid w:val="00654F6E"/>
    <w:rsid w:val="00660FF6"/>
    <w:rsid w:val="006659DA"/>
    <w:rsid w:val="00672750"/>
    <w:rsid w:val="0067623D"/>
    <w:rsid w:val="006B4B3A"/>
    <w:rsid w:val="006D32BD"/>
    <w:rsid w:val="00700106"/>
    <w:rsid w:val="00702BA4"/>
    <w:rsid w:val="007C78C6"/>
    <w:rsid w:val="007D6A28"/>
    <w:rsid w:val="007D7EB1"/>
    <w:rsid w:val="007F42D8"/>
    <w:rsid w:val="008644B4"/>
    <w:rsid w:val="00864CE5"/>
    <w:rsid w:val="008813F0"/>
    <w:rsid w:val="0089119F"/>
    <w:rsid w:val="008D7A9F"/>
    <w:rsid w:val="008F66B3"/>
    <w:rsid w:val="00901D06"/>
    <w:rsid w:val="009065BA"/>
    <w:rsid w:val="009419CE"/>
    <w:rsid w:val="009442C1"/>
    <w:rsid w:val="00954166"/>
    <w:rsid w:val="00966D3B"/>
    <w:rsid w:val="009B6349"/>
    <w:rsid w:val="00A02DDC"/>
    <w:rsid w:val="00A33EE1"/>
    <w:rsid w:val="00A60D9E"/>
    <w:rsid w:val="00A95CBF"/>
    <w:rsid w:val="00AA157D"/>
    <w:rsid w:val="00AC1A9E"/>
    <w:rsid w:val="00AC6716"/>
    <w:rsid w:val="00AD3236"/>
    <w:rsid w:val="00B02454"/>
    <w:rsid w:val="00B35B04"/>
    <w:rsid w:val="00B45477"/>
    <w:rsid w:val="00B541CC"/>
    <w:rsid w:val="00B71199"/>
    <w:rsid w:val="00B733FB"/>
    <w:rsid w:val="00B84BC8"/>
    <w:rsid w:val="00B87BC8"/>
    <w:rsid w:val="00BA52E4"/>
    <w:rsid w:val="00BD2901"/>
    <w:rsid w:val="00BE05BA"/>
    <w:rsid w:val="00BE105B"/>
    <w:rsid w:val="00BF09F5"/>
    <w:rsid w:val="00C2255C"/>
    <w:rsid w:val="00C47C0A"/>
    <w:rsid w:val="00C5716C"/>
    <w:rsid w:val="00C71CFF"/>
    <w:rsid w:val="00C80B7B"/>
    <w:rsid w:val="00C86CE2"/>
    <w:rsid w:val="00C9511B"/>
    <w:rsid w:val="00CB0F6E"/>
    <w:rsid w:val="00CD63D4"/>
    <w:rsid w:val="00CE1549"/>
    <w:rsid w:val="00CE1EB5"/>
    <w:rsid w:val="00D07829"/>
    <w:rsid w:val="00D11967"/>
    <w:rsid w:val="00D155FD"/>
    <w:rsid w:val="00D544D3"/>
    <w:rsid w:val="00D64814"/>
    <w:rsid w:val="00DE2F3D"/>
    <w:rsid w:val="00DF6F00"/>
    <w:rsid w:val="00E07E5D"/>
    <w:rsid w:val="00E44090"/>
    <w:rsid w:val="00E45849"/>
    <w:rsid w:val="00E811E8"/>
    <w:rsid w:val="00EA70B7"/>
    <w:rsid w:val="00EB26B2"/>
    <w:rsid w:val="00EC73D7"/>
    <w:rsid w:val="00ED0275"/>
    <w:rsid w:val="00EE3209"/>
    <w:rsid w:val="00F212A3"/>
    <w:rsid w:val="00F450AF"/>
    <w:rsid w:val="00F94980"/>
    <w:rsid w:val="00F94B17"/>
    <w:rsid w:val="00FB7708"/>
    <w:rsid w:val="00FD32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7A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7A56"/>
  </w:style>
  <w:style w:type="paragraph" w:styleId="Piedepgina">
    <w:name w:val="footer"/>
    <w:basedOn w:val="Normal"/>
    <w:link w:val="PiedepginaCar"/>
    <w:uiPriority w:val="99"/>
    <w:unhideWhenUsed/>
    <w:rsid w:val="00617A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7A56"/>
  </w:style>
  <w:style w:type="paragraph" w:styleId="Textodeglobo">
    <w:name w:val="Balloon Text"/>
    <w:basedOn w:val="Normal"/>
    <w:link w:val="TextodegloboCar"/>
    <w:uiPriority w:val="99"/>
    <w:semiHidden/>
    <w:unhideWhenUsed/>
    <w:rsid w:val="00617A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7A56"/>
    <w:rPr>
      <w:rFonts w:ascii="Tahoma" w:hAnsi="Tahoma" w:cs="Tahoma"/>
      <w:sz w:val="16"/>
      <w:szCs w:val="16"/>
    </w:rPr>
  </w:style>
  <w:style w:type="paragraph" w:styleId="Prrafodelista">
    <w:name w:val="List Paragraph"/>
    <w:basedOn w:val="Normal"/>
    <w:uiPriority w:val="34"/>
    <w:qFormat/>
    <w:rsid w:val="00327C78"/>
    <w:pPr>
      <w:ind w:left="720"/>
      <w:contextualSpacing/>
    </w:pPr>
  </w:style>
  <w:style w:type="table" w:styleId="Tablaconcuadrcula">
    <w:name w:val="Table Grid"/>
    <w:basedOn w:val="Tablanormal"/>
    <w:uiPriority w:val="59"/>
    <w:rsid w:val="00700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C78C6"/>
    <w:pPr>
      <w:spacing w:after="0" w:line="240" w:lineRule="auto"/>
    </w:pPr>
  </w:style>
  <w:style w:type="paragraph" w:styleId="NormalWeb">
    <w:name w:val="Normal (Web)"/>
    <w:basedOn w:val="Normal"/>
    <w:uiPriority w:val="99"/>
    <w:unhideWhenUsed/>
    <w:rsid w:val="004B39D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61F93"/>
    <w:rPr>
      <w:b/>
      <w:bCs/>
    </w:rPr>
  </w:style>
  <w:style w:type="character" w:customStyle="1" w:styleId="apple-converted-space">
    <w:name w:val="apple-converted-space"/>
    <w:basedOn w:val="Fuentedeprrafopredeter"/>
    <w:rsid w:val="00161F93"/>
  </w:style>
  <w:style w:type="character" w:styleId="Hipervnculo">
    <w:name w:val="Hyperlink"/>
    <w:basedOn w:val="Fuentedeprrafopredeter"/>
    <w:uiPriority w:val="99"/>
    <w:unhideWhenUsed/>
    <w:rsid w:val="000B1670"/>
    <w:rPr>
      <w:color w:val="0000FF"/>
      <w:u w:val="single"/>
    </w:rPr>
  </w:style>
  <w:style w:type="character" w:styleId="Hipervnculovisitado">
    <w:name w:val="FollowedHyperlink"/>
    <w:basedOn w:val="Fuentedeprrafopredeter"/>
    <w:uiPriority w:val="99"/>
    <w:semiHidden/>
    <w:unhideWhenUsed/>
    <w:rsid w:val="00BF09F5"/>
    <w:rPr>
      <w:color w:val="800080" w:themeColor="followedHyperlink"/>
      <w:u w:val="single"/>
    </w:rPr>
  </w:style>
  <w:style w:type="character" w:styleId="Refdecomentario">
    <w:name w:val="annotation reference"/>
    <w:basedOn w:val="Fuentedeprrafopredeter"/>
    <w:uiPriority w:val="99"/>
    <w:semiHidden/>
    <w:unhideWhenUsed/>
    <w:rsid w:val="005734F3"/>
    <w:rPr>
      <w:sz w:val="16"/>
      <w:szCs w:val="16"/>
    </w:rPr>
  </w:style>
  <w:style w:type="paragraph" w:styleId="Textocomentario">
    <w:name w:val="annotation text"/>
    <w:basedOn w:val="Normal"/>
    <w:link w:val="TextocomentarioCar"/>
    <w:uiPriority w:val="99"/>
    <w:semiHidden/>
    <w:unhideWhenUsed/>
    <w:rsid w:val="005734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34F3"/>
    <w:rPr>
      <w:sz w:val="20"/>
      <w:szCs w:val="20"/>
    </w:rPr>
  </w:style>
  <w:style w:type="paragraph" w:styleId="Asuntodelcomentario">
    <w:name w:val="annotation subject"/>
    <w:basedOn w:val="Textocomentario"/>
    <w:next w:val="Textocomentario"/>
    <w:link w:val="AsuntodelcomentarioCar"/>
    <w:uiPriority w:val="99"/>
    <w:semiHidden/>
    <w:unhideWhenUsed/>
    <w:rsid w:val="005734F3"/>
    <w:rPr>
      <w:b/>
      <w:bCs/>
    </w:rPr>
  </w:style>
  <w:style w:type="character" w:customStyle="1" w:styleId="AsuntodelcomentarioCar">
    <w:name w:val="Asunto del comentario Car"/>
    <w:basedOn w:val="TextocomentarioCar"/>
    <w:link w:val="Asuntodelcomentario"/>
    <w:uiPriority w:val="99"/>
    <w:semiHidden/>
    <w:rsid w:val="005734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7A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7A56"/>
  </w:style>
  <w:style w:type="paragraph" w:styleId="Piedepgina">
    <w:name w:val="footer"/>
    <w:basedOn w:val="Normal"/>
    <w:link w:val="PiedepginaCar"/>
    <w:uiPriority w:val="99"/>
    <w:unhideWhenUsed/>
    <w:rsid w:val="00617A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7A56"/>
  </w:style>
  <w:style w:type="paragraph" w:styleId="Textodeglobo">
    <w:name w:val="Balloon Text"/>
    <w:basedOn w:val="Normal"/>
    <w:link w:val="TextodegloboCar"/>
    <w:uiPriority w:val="99"/>
    <w:semiHidden/>
    <w:unhideWhenUsed/>
    <w:rsid w:val="00617A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7A56"/>
    <w:rPr>
      <w:rFonts w:ascii="Tahoma" w:hAnsi="Tahoma" w:cs="Tahoma"/>
      <w:sz w:val="16"/>
      <w:szCs w:val="16"/>
    </w:rPr>
  </w:style>
  <w:style w:type="paragraph" w:styleId="Prrafodelista">
    <w:name w:val="List Paragraph"/>
    <w:basedOn w:val="Normal"/>
    <w:uiPriority w:val="34"/>
    <w:qFormat/>
    <w:rsid w:val="00327C78"/>
    <w:pPr>
      <w:ind w:left="720"/>
      <w:contextualSpacing/>
    </w:pPr>
  </w:style>
  <w:style w:type="table" w:styleId="Tablaconcuadrcula">
    <w:name w:val="Table Grid"/>
    <w:basedOn w:val="Tablanormal"/>
    <w:uiPriority w:val="59"/>
    <w:rsid w:val="00700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C78C6"/>
    <w:pPr>
      <w:spacing w:after="0" w:line="240" w:lineRule="auto"/>
    </w:pPr>
  </w:style>
  <w:style w:type="paragraph" w:styleId="NormalWeb">
    <w:name w:val="Normal (Web)"/>
    <w:basedOn w:val="Normal"/>
    <w:uiPriority w:val="99"/>
    <w:unhideWhenUsed/>
    <w:rsid w:val="004B39D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61F93"/>
    <w:rPr>
      <w:b/>
      <w:bCs/>
    </w:rPr>
  </w:style>
  <w:style w:type="character" w:customStyle="1" w:styleId="apple-converted-space">
    <w:name w:val="apple-converted-space"/>
    <w:basedOn w:val="Fuentedeprrafopredeter"/>
    <w:rsid w:val="00161F93"/>
  </w:style>
  <w:style w:type="character" w:styleId="Hipervnculo">
    <w:name w:val="Hyperlink"/>
    <w:basedOn w:val="Fuentedeprrafopredeter"/>
    <w:uiPriority w:val="99"/>
    <w:unhideWhenUsed/>
    <w:rsid w:val="000B1670"/>
    <w:rPr>
      <w:color w:val="0000FF"/>
      <w:u w:val="single"/>
    </w:rPr>
  </w:style>
  <w:style w:type="character" w:styleId="Hipervnculovisitado">
    <w:name w:val="FollowedHyperlink"/>
    <w:basedOn w:val="Fuentedeprrafopredeter"/>
    <w:uiPriority w:val="99"/>
    <w:semiHidden/>
    <w:unhideWhenUsed/>
    <w:rsid w:val="00BF09F5"/>
    <w:rPr>
      <w:color w:val="800080" w:themeColor="followedHyperlink"/>
      <w:u w:val="single"/>
    </w:rPr>
  </w:style>
  <w:style w:type="character" w:styleId="Refdecomentario">
    <w:name w:val="annotation reference"/>
    <w:basedOn w:val="Fuentedeprrafopredeter"/>
    <w:uiPriority w:val="99"/>
    <w:semiHidden/>
    <w:unhideWhenUsed/>
    <w:rsid w:val="005734F3"/>
    <w:rPr>
      <w:sz w:val="16"/>
      <w:szCs w:val="16"/>
    </w:rPr>
  </w:style>
  <w:style w:type="paragraph" w:styleId="Textocomentario">
    <w:name w:val="annotation text"/>
    <w:basedOn w:val="Normal"/>
    <w:link w:val="TextocomentarioCar"/>
    <w:uiPriority w:val="99"/>
    <w:semiHidden/>
    <w:unhideWhenUsed/>
    <w:rsid w:val="005734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34F3"/>
    <w:rPr>
      <w:sz w:val="20"/>
      <w:szCs w:val="20"/>
    </w:rPr>
  </w:style>
  <w:style w:type="paragraph" w:styleId="Asuntodelcomentario">
    <w:name w:val="annotation subject"/>
    <w:basedOn w:val="Textocomentario"/>
    <w:next w:val="Textocomentario"/>
    <w:link w:val="AsuntodelcomentarioCar"/>
    <w:uiPriority w:val="99"/>
    <w:semiHidden/>
    <w:unhideWhenUsed/>
    <w:rsid w:val="005734F3"/>
    <w:rPr>
      <w:b/>
      <w:bCs/>
    </w:rPr>
  </w:style>
  <w:style w:type="character" w:customStyle="1" w:styleId="AsuntodelcomentarioCar">
    <w:name w:val="Asunto del comentario Car"/>
    <w:basedOn w:val="TextocomentarioCar"/>
    <w:link w:val="Asuntodelcomentario"/>
    <w:uiPriority w:val="99"/>
    <w:semiHidden/>
    <w:rsid w:val="005734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3428">
      <w:bodyDiv w:val="1"/>
      <w:marLeft w:val="0"/>
      <w:marRight w:val="0"/>
      <w:marTop w:val="0"/>
      <w:marBottom w:val="0"/>
      <w:divBdr>
        <w:top w:val="none" w:sz="0" w:space="0" w:color="auto"/>
        <w:left w:val="none" w:sz="0" w:space="0" w:color="auto"/>
        <w:bottom w:val="none" w:sz="0" w:space="0" w:color="auto"/>
        <w:right w:val="none" w:sz="0" w:space="0" w:color="auto"/>
      </w:divBdr>
    </w:div>
    <w:div w:id="790629737">
      <w:bodyDiv w:val="1"/>
      <w:marLeft w:val="0"/>
      <w:marRight w:val="0"/>
      <w:marTop w:val="0"/>
      <w:marBottom w:val="0"/>
      <w:divBdr>
        <w:top w:val="none" w:sz="0" w:space="0" w:color="auto"/>
        <w:left w:val="none" w:sz="0" w:space="0" w:color="auto"/>
        <w:bottom w:val="none" w:sz="0" w:space="0" w:color="auto"/>
        <w:right w:val="none" w:sz="0" w:space="0" w:color="auto"/>
      </w:divBdr>
    </w:div>
    <w:div w:id="214696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elta.es/userfiles/BASES%20III%20PREMIO%20DE%20PERIODISMO%20ADELTA.pdf"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http://www.adelta.es" TargetMode="External"/><Relationship Id="rId4" Type="http://schemas.openxmlformats.org/officeDocument/2006/relationships/settings" Target="settings.xml"/><Relationship Id="rId9" Type="http://schemas.openxmlformats.org/officeDocument/2006/relationships/hyperlink" Target="mailto:premios@adelta.es" TargetMode="Externa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25DFD1C-0618-46FB-A238-F565DA2DD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629</Words>
  <Characters>3463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3</cp:revision>
  <cp:lastPrinted>2015-04-28T10:02:00Z</cp:lastPrinted>
  <dcterms:created xsi:type="dcterms:W3CDTF">2017-12-14T08:04:00Z</dcterms:created>
  <dcterms:modified xsi:type="dcterms:W3CDTF">2017-12-14T08:16:00Z</dcterms:modified>
</cp:coreProperties>
</file>